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A416BF">
        <w:rPr>
          <w:sz w:val="28"/>
          <w:szCs w:val="28"/>
        </w:rPr>
        <w:t>1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5467BC">
        <w:rPr>
          <w:sz w:val="28"/>
          <w:szCs w:val="28"/>
        </w:rPr>
        <w:t>2</w:t>
      </w:r>
      <w:r w:rsidR="00AA0196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AA01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A01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20256">
        <w:rPr>
          <w:b/>
          <w:sz w:val="28"/>
          <w:szCs w:val="28"/>
        </w:rPr>
        <w:t>1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20256">
        <w:rPr>
          <w:b/>
          <w:sz w:val="28"/>
          <w:szCs w:val="28"/>
        </w:rPr>
        <w:t>2</w:t>
      </w:r>
      <w:r w:rsidRPr="00B90927">
        <w:rPr>
          <w:b/>
          <w:sz w:val="28"/>
          <w:szCs w:val="28"/>
        </w:rPr>
        <w:t xml:space="preserve"> и 202</w:t>
      </w:r>
      <w:r w:rsidR="00C20256">
        <w:rPr>
          <w:b/>
          <w:sz w:val="28"/>
          <w:szCs w:val="28"/>
        </w:rPr>
        <w:t>3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216" w:type="dxa"/>
        <w:tblInd w:w="93" w:type="dxa"/>
        <w:tblLook w:val="04A0" w:firstRow="1" w:lastRow="0" w:firstColumn="1" w:lastColumn="0" w:noHBand="0" w:noVBand="1"/>
      </w:tblPr>
      <w:tblGrid>
        <w:gridCol w:w="4174"/>
        <w:gridCol w:w="508"/>
        <w:gridCol w:w="1284"/>
        <w:gridCol w:w="653"/>
        <w:gridCol w:w="1199"/>
        <w:gridCol w:w="1199"/>
        <w:gridCol w:w="1199"/>
      </w:tblGrid>
      <w:tr w:rsidR="00C20256" w:rsidRPr="00C20256" w:rsidTr="006D03A1">
        <w:trPr>
          <w:trHeight w:val="20"/>
        </w:trPr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256" w:rsidRPr="00C20256" w:rsidRDefault="00C20256" w:rsidP="00C20256">
            <w:pPr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256" w:rsidRPr="003015B9" w:rsidRDefault="00C20256" w:rsidP="008F1920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3015B9">
              <w:rPr>
                <w:color w:val="000000"/>
                <w:sz w:val="24"/>
                <w:szCs w:val="24"/>
              </w:rPr>
              <w:t>Раз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015B9">
              <w:rPr>
                <w:color w:val="000000"/>
                <w:sz w:val="24"/>
                <w:szCs w:val="24"/>
              </w:rPr>
              <w:t>дел под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015B9">
              <w:rPr>
                <w:color w:val="000000"/>
                <w:sz w:val="24"/>
                <w:szCs w:val="24"/>
              </w:rPr>
              <w:t>раз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015B9">
              <w:rPr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256" w:rsidRPr="003015B9" w:rsidRDefault="00C20256" w:rsidP="008F1920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3015B9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256" w:rsidRPr="003015B9" w:rsidRDefault="00C20256" w:rsidP="008F1920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3015B9"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3015B9">
              <w:rPr>
                <w:color w:val="000000"/>
                <w:sz w:val="24"/>
                <w:szCs w:val="24"/>
              </w:rPr>
              <w:t>расхо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015B9">
              <w:rPr>
                <w:color w:val="000000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Сумма на 2021 год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Сумма на 2023 год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112 573,2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112 392,8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112 569,6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Непрограммные мероприятия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99Я0200000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2 084,8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Непрограммные мероприятия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Обеспечение 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99Я0300000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2 658,8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1 386,5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1 386,5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1 386,5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1 272,3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1 272,3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48 419,0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48 377,9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48 426,4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1 256,1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1 263,5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1 256,1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1 263,5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1 256,1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1 263,5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комиссий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428,9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428,9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428,9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Непрограммные мероприятия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органов местного самоуправления и казенных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Финансовое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47 162,9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39 317,5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39 317,5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39 317,5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39 317,5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39 317,5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39 317,5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7 845,4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7 845,4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7 845,4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7 845,4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7 845,4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7 845,4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0B48A3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12 617,5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Непрограммные мероприятия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0B48A3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12 617,</w:t>
            </w:r>
            <w:r w:rsidR="000B48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0B48A3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12 617,</w:t>
            </w:r>
            <w:r w:rsidR="000B48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Финансовое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0B48A3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12 617,</w:t>
            </w:r>
            <w:r w:rsidR="000B48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0B48A3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12 617,</w:t>
            </w:r>
            <w:r w:rsidR="000B48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12 613,6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11 188,9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11 188,9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11 188,9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11 188,9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11 188,9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11 188,9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0B48A3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1 428,</w:t>
            </w:r>
            <w:r w:rsidR="000B48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1 424,7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0B48A3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1 428,</w:t>
            </w:r>
            <w:r w:rsidR="000B48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1 424,7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44 792,3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44 624,8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44 783,9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муниципальной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службы в муниципальном образовании 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Основные направления на развитие муниципальной службы в муниципальном образовании 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муниципальной программы "Развитие системы профилактики безнадзорности и правонарушений несовершеннолетних в Смоленской районе Смоленской области 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1 473,1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1 473,1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1 547,2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обеспечения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 обеспечению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материально - технического обеспечения муниципальных бюджетных учреждений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 материально - техническому обеспечению муниципальных бюджетных учреждений в муниципальном образовани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31 438,7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Непрограммные мероприятия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99Я0600000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для обеспечения деятельности муниципальных учреждений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10 355,6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9 470,6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9 470,6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9 470,6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15 444,6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16 093,0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16 814,6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20256">
              <w:rPr>
                <w:color w:val="000000"/>
                <w:sz w:val="24"/>
                <w:szCs w:val="24"/>
              </w:rPr>
              <w:t>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в рамках программы развития сельскохозяйственного производства на территории Смоленского района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мероприятие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 xml:space="preserve"> направленное на развитие сельскохозяйственного производства на территории муниципального образования "Смоленский район" Смоленской области (проведение семинаров, совещаний (в том числе награждений ценными подарками) конкурсов, соревнований).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сельскохозяйственного производства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направленное на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20Я0200000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Создание условий для развития сельскохозяйственного производства, расширение рынка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21Я0000000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программы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21Я0100000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11 694,6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12 113,0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12 564,6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муниципальной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программы "Совершенствование и развитие 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Основное мероприятие муниципальной программы "Совершенствование и развитие 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C20256">
              <w:rPr>
                <w:color w:val="000000"/>
                <w:sz w:val="24"/>
                <w:szCs w:val="24"/>
              </w:rPr>
              <w:t>ое мероп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C20256">
              <w:rPr>
                <w:color w:val="000000"/>
                <w:sz w:val="24"/>
                <w:szCs w:val="24"/>
              </w:rPr>
              <w:t>иятие по обеспечению безопасности дорожного движения на территории Смоленского района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обеспечения содержания, обслуживания и распоряжения объектами муниципальной собственности в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Основное мероприятие по обеспечению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5 394,6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1 264,6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3 890,0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расходов в рамках программы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направленные на создание условий для осуществления градостроительной деятельности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Финансирование обеспечения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 обеспечению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1 240,0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жилого фонда и иных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538 005,3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547 751,1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553 091,7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167 959,7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167 154,2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168 235,8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167 959,7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167 154,2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168 235,8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дошкольного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162 296,1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161 490,6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162 572,2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Основные мероприятия "Обеспечение функций муниципальных дошкольных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образовательных учреждений"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162 260,5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161 455,0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162 536,6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Развитие дошкольного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72 921,6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72 921,6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72 921,6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Основные мероприятия "Создание оптимальных условий повышения качества образовательного процесса"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общего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Развитие общего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341 834,9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354 044,5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358 140,1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338 144,9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350 354,5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354 450,1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общего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338 016,9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350 226,5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354 322,1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338 016,9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350 226,5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354 322,1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59 989,2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53 714,5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39 292,7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59 989,2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53 714,5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39 292,7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59 989,2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53 714,5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39 292,7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си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C20256">
              <w:rPr>
                <w:color w:val="000000"/>
                <w:sz w:val="24"/>
                <w:szCs w:val="24"/>
              </w:rPr>
              <w:t>темы поддержки талантливых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Сохранение и укрепление здоровья школьников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911,0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911,0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911,0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системы оценки качества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0150000000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Основные мероприятия "Развитие системы оценки качества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0150100000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Подпрограмма "Педагогические кадры"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0160000000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Основные мероприятия подпрограммы "Педагогические кадры"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0160100000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Педагогические кадры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на реализацию долгосрочной муниципальной целевой программы "Доступная среда"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реализацию долгосрочной муниципальной целевой программы "Доступная среда" общеобразовательных 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24Я0200000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"Доступная среда" 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общеобразовательных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 xml:space="preserve">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целевой программы направленные на противодействие терроризму и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22 237,5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22 237,5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22 237,5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дополнительного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"Обеспечение деятельности дополнительного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дополнительного образования детей в сфере культуры"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"Развитие дополнительного образования детей в сфере культуры".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 детей в сфере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2 192,6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759,3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759,3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720,3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общего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"Молодежь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0170000000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подпрограммы "Молодежь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0170100000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"Организация отдыха, оздоровления, занятости детей и подростков Смоленского района"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0180000000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"Организация отдыха, оздоровления, занятости детей и подростков Смоленского района"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0180100000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на 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муниципальной программы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3 780,7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3 555,7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3 719,0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дополнительного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"Обеспечение деятельности дополнительного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Обеспечение методического сопровождения 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"Обеспечивающая подпрограмма"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0190000000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подпрограммы "Обеспечивающая подпрограмма"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0190100000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Обеспечивающая подпрограмма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на обеспечение безопасности граждан от преступных посягательств на территории Смоленского района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по профилактике правонарушений и усилению борьбы с преступностью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МП "Комплексные меры противодействия злоупотреблению наркотическими средствами и их незаконному обороту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C20256">
              <w:rPr>
                <w:color w:val="000000"/>
                <w:sz w:val="24"/>
                <w:szCs w:val="24"/>
              </w:rPr>
              <w:t>ое мероп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C20256">
              <w:rPr>
                <w:color w:val="000000"/>
                <w:sz w:val="24"/>
                <w:szCs w:val="24"/>
              </w:rPr>
              <w:t>иятие по обеспечению безопасности дорожного движения на территории Смоленского района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целевой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муниципальной программы "Развитие добровольчества (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Смоленский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реализацию программы "Развитие добровольчества (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добровольчества (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3 256,5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3 256,5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3 256,5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3 256,5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3 051,0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3 051,0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3 081,5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3 204,8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61 964,1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61 964,1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61 869,1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61 869,1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61 869,1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библиотечного дела 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"Обеспечение деятельности библиотечной системы"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16 217,4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"Культурно - досуговая деятельность и народное творчество 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"Обеспечение деятельности культурно - досуговой деятельности и народного творчества"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Обеспечение деятельности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культурно - досуговой деятельности и народного творчества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Софинансирование расходных обязательств. напр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20256">
              <w:rPr>
                <w:color w:val="000000"/>
                <w:sz w:val="24"/>
                <w:szCs w:val="24"/>
              </w:rPr>
              <w:t>вленных на комплексное развитие сельских территорий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 xml:space="preserve">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на реализацию долгосрочной муниципальной целевой программы "Доступная среда"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реализацию долгосрочной муниципальной целевой программы "Доступная среда" в учреждениях культуры (РДК)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24Я0400000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целевой программы направленные на противодействие терроризму и экстремизму на территории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Основное мероприятие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74 937,7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5 880,7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Непрограммные мероприятия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Финансирование расходов на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99ЯП000000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в муниципальном образовании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5 095,1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осуществление государственных полномочий в муниципальном образовании "Смоленский район"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1003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13 322,0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56 060,7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Подпрограмма "Развитие дошкольного образования"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Основные мероприятия "Обеспечение функций муниципальных дошкольных образовательных учреждений"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выплату компенсации платы, взимаемой 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20256">
              <w:rPr>
                <w:color w:val="000000"/>
                <w:sz w:val="24"/>
                <w:szCs w:val="24"/>
              </w:rPr>
              <w:t>родителе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на обеспечение жильем молодых семьям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обеспечение жильем  молодых семьям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Субсидии на предоставление молодым семьям социальных выплат на приобретение жилого помещения или создание об</w:t>
            </w:r>
            <w:r>
              <w:rPr>
                <w:color w:val="000000"/>
                <w:sz w:val="24"/>
                <w:szCs w:val="24"/>
              </w:rPr>
              <w:t>ъ</w:t>
            </w:r>
            <w:r w:rsidRPr="00C20256">
              <w:rPr>
                <w:color w:val="000000"/>
                <w:sz w:val="24"/>
                <w:szCs w:val="24"/>
              </w:rPr>
              <w:t>екта индивидуального жилищного строительства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49 786,8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49 786,8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 и </w:t>
            </w:r>
            <w:proofErr w:type="gramStart"/>
            <w:r w:rsidRPr="00C20256">
              <w:rPr>
                <w:color w:val="000000"/>
                <w:sz w:val="24"/>
                <w:szCs w:val="24"/>
              </w:rPr>
              <w:t>детей</w:t>
            </w:r>
            <w:proofErr w:type="gramEnd"/>
            <w:r w:rsidRPr="00C20256">
              <w:rPr>
                <w:color w:val="000000"/>
                <w:sz w:val="24"/>
                <w:szCs w:val="24"/>
              </w:rPr>
              <w:t xml:space="preserve"> оставшихся без попечения родителей,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32 540,4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17 246,4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2 246,3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2 220,5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2 220,5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целевой программы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Финансирование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43Я0000000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направленные на реализацию муниципальной программы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43Я0100000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правовых компаний)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ФИЗИЧЕСКАЯ КУЛЬТУРА И СПОРТ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Обеспечение развития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12 501,1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развитие физической культуры и спорта в казенных учреждениях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7 192,8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7 442,8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7 442,8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7 192,8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7 442,8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7 442,8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4 107,6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4 107,6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4 107,6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3 020,2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3 270,2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3 270,2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3 020,2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3 270,2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3 270,2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03Я0200000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5 058,3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4 764,3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4 764,3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4 764,3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4 808,3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на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03Я0300000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Проведение спортивных мероприятий и соревнований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Финансирование программы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56Я0000000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программы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56Я0100000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Процентные платежи по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муниципальному долгу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      Обслуживание государственного (муниципального) долга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38 572,7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37 706,2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37 706,5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32 981,7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32 115,5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"Создание условий для э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C20256">
              <w:rPr>
                <w:color w:val="000000"/>
                <w:sz w:val="24"/>
                <w:szCs w:val="24"/>
              </w:rPr>
              <w:t>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32 981,7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32 981,7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09Я0200000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C20256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20256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Основное мероприятие бюджета муниципального образования "Смоленский район" Смоленской области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09Я0300000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C20256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0256" w:rsidRPr="00C20256" w:rsidRDefault="00C20256" w:rsidP="00C2025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6D03A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20256" w:rsidRPr="00C20256" w:rsidRDefault="006D03A1" w:rsidP="00C20256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МП "Создание условий для </w:t>
            </w:r>
            <w:r w:rsidRPr="00C20256">
              <w:rPr>
                <w:color w:val="000000"/>
                <w:sz w:val="24"/>
                <w:szCs w:val="24"/>
              </w:rPr>
              <w:lastRenderedPageBreak/>
              <w:t>эф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C20256">
              <w:rPr>
                <w:color w:val="000000"/>
                <w:sz w:val="24"/>
                <w:szCs w:val="24"/>
              </w:rPr>
              <w:t>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>1403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lastRenderedPageBreak/>
              <w:t xml:space="preserve">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Иные межбюджетные трансферты бюджетам сельских поселений за счет местного бюджета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09Я0400000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6D03A1" w:rsidRPr="00C20256" w:rsidTr="006D03A1">
        <w:trPr>
          <w:trHeight w:val="20"/>
        </w:trPr>
        <w:tc>
          <w:tcPr>
            <w:tcW w:w="4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3A1" w:rsidRPr="00C20256" w:rsidRDefault="006D03A1" w:rsidP="00C2025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C20256">
            <w:pPr>
              <w:ind w:left="-107" w:right="-119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3A1" w:rsidRPr="00C20256" w:rsidRDefault="006D03A1" w:rsidP="00A34E31">
            <w:pPr>
              <w:ind w:left="-107" w:right="-119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C20256" w:rsidRPr="00C20256" w:rsidTr="00C20256">
        <w:trPr>
          <w:trHeight w:val="20"/>
        </w:trPr>
        <w:tc>
          <w:tcPr>
            <w:tcW w:w="661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256" w:rsidRPr="00C20256" w:rsidRDefault="00C20256" w:rsidP="00C20256">
            <w:pPr>
              <w:ind w:left="-107" w:right="-119"/>
              <w:jc w:val="both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859 038,7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256" w:rsidRPr="00C20256" w:rsidRDefault="00C20256" w:rsidP="000B48A3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799 269,</w:t>
            </w:r>
            <w:r w:rsidR="000B48A3">
              <w:rPr>
                <w:color w:val="000000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0256" w:rsidRPr="00C20256" w:rsidRDefault="00C20256" w:rsidP="00C20256">
            <w:pPr>
              <w:ind w:left="-107" w:right="-119"/>
              <w:jc w:val="center"/>
              <w:rPr>
                <w:color w:val="000000"/>
                <w:sz w:val="24"/>
                <w:szCs w:val="24"/>
              </w:rPr>
            </w:pPr>
            <w:r w:rsidRPr="00C20256">
              <w:rPr>
                <w:color w:val="000000"/>
                <w:sz w:val="24"/>
                <w:szCs w:val="24"/>
              </w:rPr>
              <w:t>805 568,3</w:t>
            </w:r>
          </w:p>
        </w:tc>
      </w:tr>
    </w:tbl>
    <w:p w:rsidR="004829AC" w:rsidRPr="00C30938" w:rsidRDefault="004829AC" w:rsidP="004829AC">
      <w:pPr>
        <w:pStyle w:val="ConsNormal"/>
        <w:ind w:firstLine="0"/>
      </w:pPr>
    </w:p>
    <w:sectPr w:rsidR="004829AC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B48A3"/>
    <w:rsid w:val="001A4D69"/>
    <w:rsid w:val="003E6B2A"/>
    <w:rsid w:val="00414C95"/>
    <w:rsid w:val="004829AC"/>
    <w:rsid w:val="005467BC"/>
    <w:rsid w:val="005C27E1"/>
    <w:rsid w:val="006113C0"/>
    <w:rsid w:val="006D03A1"/>
    <w:rsid w:val="0070352F"/>
    <w:rsid w:val="00A416BF"/>
    <w:rsid w:val="00AA0196"/>
    <w:rsid w:val="00B00AE8"/>
    <w:rsid w:val="00BD3E29"/>
    <w:rsid w:val="00C20256"/>
    <w:rsid w:val="00C30938"/>
    <w:rsid w:val="00C6244E"/>
    <w:rsid w:val="00C75D52"/>
    <w:rsid w:val="00CE11F1"/>
    <w:rsid w:val="00E470AD"/>
    <w:rsid w:val="00E758F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36</Pages>
  <Words>10595</Words>
  <Characters>60395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22</cp:revision>
  <dcterms:created xsi:type="dcterms:W3CDTF">2018-11-08T15:02:00Z</dcterms:created>
  <dcterms:modified xsi:type="dcterms:W3CDTF">2020-11-23T08:50:00Z</dcterms:modified>
</cp:coreProperties>
</file>